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7EA2" w:rsidRDefault="002E7EA2" w:rsidP="002E7EA2">
      <w:pPr>
        <w:pStyle w:val="01"/>
        <w:rPr>
          <w:sz w:val="28"/>
          <w:szCs w:val="28"/>
        </w:rPr>
      </w:pPr>
      <w:r w:rsidRPr="002E7EA2">
        <w:rPr>
          <w:sz w:val="28"/>
          <w:szCs w:val="28"/>
        </w:rPr>
        <w:t xml:space="preserve">                                     Пояснительная записка</w:t>
      </w:r>
      <w:r>
        <w:rPr>
          <w:sz w:val="28"/>
          <w:szCs w:val="28"/>
        </w:rPr>
        <w:t>.</w:t>
      </w:r>
    </w:p>
    <w:p w:rsidR="002E7EA2" w:rsidRPr="002E7EA2" w:rsidRDefault="002E7EA2" w:rsidP="002E7EA2">
      <w:pPr>
        <w:pStyle w:val="01"/>
        <w:rPr>
          <w:sz w:val="28"/>
          <w:szCs w:val="28"/>
        </w:rPr>
      </w:pPr>
    </w:p>
    <w:p w:rsidR="002E7EA2" w:rsidRPr="002E7EA2" w:rsidRDefault="002E7EA2" w:rsidP="002E7EA2">
      <w:pPr>
        <w:pStyle w:val="01"/>
        <w:rPr>
          <w:sz w:val="28"/>
          <w:szCs w:val="28"/>
        </w:rPr>
      </w:pPr>
      <w:r w:rsidRPr="002E7EA2">
        <w:rPr>
          <w:sz w:val="28"/>
          <w:szCs w:val="28"/>
        </w:rPr>
        <w:t>К полномочиям органов местного самоуправления городских округов в области градостроительной деятельности в соответствии с требованиями части 3 статьи 8 Градостроительного кодекса Российской Федерации относится утверждение местных нормативов градостроительного проектирования городских округов.</w:t>
      </w:r>
    </w:p>
    <w:p w:rsidR="002E7EA2" w:rsidRPr="002E7EA2" w:rsidRDefault="002E7EA2" w:rsidP="002E7EA2">
      <w:pPr>
        <w:pStyle w:val="01"/>
        <w:rPr>
          <w:sz w:val="28"/>
          <w:szCs w:val="28"/>
        </w:rPr>
      </w:pPr>
      <w:r w:rsidRPr="002E7EA2">
        <w:rPr>
          <w:sz w:val="28"/>
          <w:szCs w:val="28"/>
        </w:rPr>
        <w:t>Настоящие местные нормативы градостроительного проектирования городского округа Лотошино Московской области разработаны в целях реализации полномочий органов местного самоуправления городского округа в сфере градостроительной деятельности.</w:t>
      </w:r>
    </w:p>
    <w:p w:rsidR="002E7EA2" w:rsidRPr="002E7EA2" w:rsidRDefault="002E7EA2" w:rsidP="002E7EA2">
      <w:pPr>
        <w:pStyle w:val="01"/>
        <w:rPr>
          <w:sz w:val="28"/>
          <w:szCs w:val="28"/>
        </w:rPr>
      </w:pPr>
      <w:r w:rsidRPr="002E7EA2">
        <w:rPr>
          <w:sz w:val="28"/>
          <w:szCs w:val="28"/>
        </w:rPr>
        <w:t>Местные нормативы градостроительного проектирования (далее также - МНГП) разработаны в соответствии с законодательством Российской Федерации и Московской области, нормативно-правовыми и нормативно-техническими документами.</w:t>
      </w:r>
    </w:p>
    <w:p w:rsidR="002E7EA2" w:rsidRPr="002E7EA2" w:rsidRDefault="002E7EA2" w:rsidP="002E7EA2">
      <w:pPr>
        <w:pStyle w:val="01"/>
        <w:rPr>
          <w:sz w:val="28"/>
          <w:szCs w:val="28"/>
        </w:rPr>
      </w:pPr>
      <w:r w:rsidRPr="002E7EA2">
        <w:rPr>
          <w:sz w:val="28"/>
          <w:szCs w:val="28"/>
        </w:rPr>
        <w:t>При разработке МНГП использовались Методические рекомендации по подготовке нормативов гра</w:t>
      </w:r>
      <w:r w:rsidR="001905BC">
        <w:rPr>
          <w:sz w:val="28"/>
          <w:szCs w:val="28"/>
        </w:rPr>
        <w:t>достроительного проектирования</w:t>
      </w:r>
      <w:r w:rsidR="00B3597D" w:rsidRPr="002E7EA2">
        <w:rPr>
          <w:sz w:val="28"/>
          <w:szCs w:val="28"/>
        </w:rPr>
        <w:t>.</w:t>
      </w:r>
    </w:p>
    <w:p w:rsidR="002E7EA2" w:rsidRPr="002E7EA2" w:rsidRDefault="002E7EA2" w:rsidP="001905BC">
      <w:pPr>
        <w:pStyle w:val="01"/>
        <w:rPr>
          <w:sz w:val="28"/>
          <w:szCs w:val="28"/>
        </w:rPr>
      </w:pPr>
      <w:r w:rsidRPr="002E7EA2">
        <w:rPr>
          <w:sz w:val="28"/>
          <w:szCs w:val="28"/>
        </w:rPr>
        <w:t>Местные нормативы градостроительного проектирования устанавливают предельные значения расчетных показателей минимальной обеспеченности и максимальной доступности населения объектами местного значения, которые отображаются в документах территориального планирования, учитываются в правилах землепользования и застройки (в целях комплексного развития территории), в документации по планировке территории, с помощью которых планируется обеспечение базовыми социальными, транспортными, инженерными услугами, основываясь на положениях Стратегии пространственного развития Российской Федерации, стратегий и программ социально-экономического развития Московской области и городского округа Лотошино.</w:t>
      </w:r>
    </w:p>
    <w:p w:rsidR="002E7EA2" w:rsidRPr="002E7EA2" w:rsidRDefault="002E7EA2" w:rsidP="002E7EA2">
      <w:pPr>
        <w:pStyle w:val="01"/>
        <w:rPr>
          <w:sz w:val="28"/>
          <w:szCs w:val="28"/>
        </w:rPr>
      </w:pPr>
      <w:r w:rsidRPr="002E7EA2">
        <w:rPr>
          <w:sz w:val="28"/>
          <w:szCs w:val="28"/>
        </w:rPr>
        <w:t>Обеспеченность населения объектами - количественная характеристика сети объектов социальной, транспортной коммунальной инфраструктур, объектов благоустройства. Обеспеченность населения объектами рекомендуется рассчитывать, как удельную мощность (вместимость, емкость, пропускная способность и т.д.) какого-либо вида инфраструктуры, приходящуюся на одного жителя или представителя определенной возрастной, социальной, профессиональной группы либо на определенное число (сто, тысячу и т.д.) жителей или представителей указанных групп.</w:t>
      </w:r>
    </w:p>
    <w:p w:rsidR="002E7EA2" w:rsidRPr="002E7EA2" w:rsidRDefault="002E7EA2" w:rsidP="002E7EA2">
      <w:pPr>
        <w:pStyle w:val="01"/>
        <w:rPr>
          <w:sz w:val="28"/>
          <w:szCs w:val="28"/>
        </w:rPr>
      </w:pPr>
      <w:r w:rsidRPr="002E7EA2">
        <w:rPr>
          <w:sz w:val="28"/>
          <w:szCs w:val="28"/>
        </w:rPr>
        <w:t xml:space="preserve">Территориальная доступность - пространственная характеристика сети объектов социальной, транспортной коммунальной инфраструктур. Территориальную доступность рекомендуется рассчитывать либо исходя из </w:t>
      </w:r>
      <w:r w:rsidRPr="002E7EA2">
        <w:rPr>
          <w:sz w:val="28"/>
          <w:szCs w:val="28"/>
        </w:rPr>
        <w:lastRenderedPageBreak/>
        <w:t>затрат на достижение выбранного объекта (как правило, затрат времени), либо исходя из расстояния до выбранного объекта, измеренного по прямой, по имеющимся путям передвижения, или иным образом.</w:t>
      </w:r>
    </w:p>
    <w:p w:rsidR="002E7EA2" w:rsidRPr="002E7EA2" w:rsidRDefault="002E7EA2" w:rsidP="002E7EA2">
      <w:pPr>
        <w:pStyle w:val="01"/>
        <w:rPr>
          <w:sz w:val="28"/>
          <w:szCs w:val="28"/>
        </w:rPr>
      </w:pPr>
      <w:r w:rsidRPr="002E7EA2">
        <w:rPr>
          <w:sz w:val="28"/>
          <w:szCs w:val="28"/>
        </w:rPr>
        <w:t>Целью утверждения и применения МНГП является повышение качества обеспеченности населения объектами коммунальной, транспортной, социальной инфраструктур и благоустройства с учетом планируемых показателей социально-экономического развития, установленных соответствующими документами стратегического планирования Московской области и городского округа Лотошино.</w:t>
      </w:r>
    </w:p>
    <w:p w:rsidR="002E7EA2" w:rsidRPr="002E7EA2" w:rsidRDefault="002E7EA2" w:rsidP="002E7EA2">
      <w:pPr>
        <w:pStyle w:val="01"/>
        <w:rPr>
          <w:sz w:val="28"/>
          <w:szCs w:val="28"/>
        </w:rPr>
      </w:pPr>
      <w:r w:rsidRPr="002E7EA2">
        <w:rPr>
          <w:sz w:val="28"/>
          <w:szCs w:val="28"/>
        </w:rPr>
        <w:t>Определение расчетных показателей минимально допустимого уровня обеспеченности объектами коммунальной, социальной, транспортной инфраструктур местного значения и расчетных показателей максимально допустимого уровня территориальной доступности таких объектов (предельных показателей) выполнены с учетом современного состояния видов инфраструктур, отраслевых методических рекомендаций федеральных органов исполнительной власти по планированию таких объектов и услуг, прогноза численности населения, территориальных, климатических, планировочных особенностей Московской области и городского округа Лотошино, а также с учетом результатов социологических исследований и прогнозов.</w:t>
      </w:r>
    </w:p>
    <w:p w:rsidR="002E7EA2" w:rsidRPr="002E7EA2" w:rsidRDefault="002E7EA2" w:rsidP="002E7EA2">
      <w:pPr>
        <w:pStyle w:val="01"/>
        <w:rPr>
          <w:sz w:val="28"/>
          <w:szCs w:val="28"/>
        </w:rPr>
      </w:pPr>
      <w:r w:rsidRPr="002E7EA2">
        <w:rPr>
          <w:sz w:val="28"/>
          <w:szCs w:val="28"/>
        </w:rPr>
        <w:t>При формировании перечня предельных показателей МНГП, расчете значений максимальной доступности для населения и минимальной обеспеченности населения объектами местного значения учитывались принципы и приоритеты, изложенные в Стратегии пространственног</w:t>
      </w:r>
      <w:r w:rsidR="001905BC">
        <w:rPr>
          <w:sz w:val="28"/>
          <w:szCs w:val="28"/>
        </w:rPr>
        <w:t>о развития Российской Федерации</w:t>
      </w:r>
      <w:bookmarkStart w:id="0" w:name="_GoBack"/>
      <w:bookmarkEnd w:id="0"/>
      <w:r w:rsidRPr="002E7EA2">
        <w:rPr>
          <w:sz w:val="28"/>
          <w:szCs w:val="28"/>
        </w:rPr>
        <w:t xml:space="preserve">. </w:t>
      </w:r>
    </w:p>
    <w:p w:rsidR="00913444" w:rsidRPr="002E7EA2" w:rsidRDefault="00913444">
      <w:pPr>
        <w:rPr>
          <w:sz w:val="28"/>
          <w:szCs w:val="28"/>
        </w:rPr>
      </w:pPr>
    </w:p>
    <w:sectPr w:rsidR="00913444" w:rsidRPr="002E7E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88E"/>
    <w:rsid w:val="001905BC"/>
    <w:rsid w:val="002E7EA2"/>
    <w:rsid w:val="003E0553"/>
    <w:rsid w:val="005533C0"/>
    <w:rsid w:val="00597704"/>
    <w:rsid w:val="006C011E"/>
    <w:rsid w:val="007C03BF"/>
    <w:rsid w:val="008314EC"/>
    <w:rsid w:val="00897F95"/>
    <w:rsid w:val="00913444"/>
    <w:rsid w:val="00AB3AF0"/>
    <w:rsid w:val="00AC593F"/>
    <w:rsid w:val="00B3597D"/>
    <w:rsid w:val="00BE688E"/>
    <w:rsid w:val="00FE7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BB93D"/>
  <w15:chartTrackingRefBased/>
  <w15:docId w15:val="{1FE9941A-0631-4E1B-9D68-90E381C9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1">
    <w:name w:val="01 обычный текст"/>
    <w:basedOn w:val="a"/>
    <w:link w:val="010"/>
    <w:qFormat/>
    <w:rsid w:val="002E7EA2"/>
    <w:pPr>
      <w:autoSpaceDE w:val="0"/>
      <w:autoSpaceDN w:val="0"/>
      <w:adjustRightInd w:val="0"/>
      <w:spacing w:after="0" w:line="276" w:lineRule="auto"/>
      <w:ind w:firstLine="709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010">
    <w:name w:val="01 обычный текст Знак"/>
    <w:basedOn w:val="a0"/>
    <w:link w:val="01"/>
    <w:rsid w:val="002E7EA2"/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359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59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архитектуры1</dc:creator>
  <cp:keywords/>
  <dc:description/>
  <cp:lastModifiedBy>Отдел архитектуры1</cp:lastModifiedBy>
  <cp:revision>6</cp:revision>
  <cp:lastPrinted>2023-09-14T11:48:00Z</cp:lastPrinted>
  <dcterms:created xsi:type="dcterms:W3CDTF">2023-09-14T06:25:00Z</dcterms:created>
  <dcterms:modified xsi:type="dcterms:W3CDTF">2023-09-14T11:49:00Z</dcterms:modified>
</cp:coreProperties>
</file>